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CE510" w14:textId="77777777" w:rsidR="009622F2" w:rsidRPr="00AA07F4" w:rsidRDefault="009622F2" w:rsidP="009622F2">
      <w:pPr>
        <w:rPr>
          <w:b/>
          <w:bCs/>
        </w:rPr>
      </w:pPr>
      <w:r w:rsidRPr="00AA07F4">
        <w:rPr>
          <w:b/>
          <w:bCs/>
        </w:rPr>
        <w:t>TEHNIČNI LIST</w:t>
      </w:r>
    </w:p>
    <w:p w14:paraId="0502553D" w14:textId="77777777" w:rsidR="009622F2" w:rsidRDefault="009622F2" w:rsidP="009622F2">
      <w:pPr>
        <w:contextualSpacing/>
        <w:rPr>
          <w:b/>
          <w:bCs/>
        </w:rPr>
      </w:pPr>
      <w:r w:rsidRPr="00C22B1B">
        <w:rPr>
          <w:b/>
          <w:bCs/>
        </w:rPr>
        <w:t xml:space="preserve">RECA </w:t>
      </w:r>
      <w:proofErr w:type="spellStart"/>
      <w:r w:rsidRPr="00C22B1B">
        <w:rPr>
          <w:b/>
          <w:bCs/>
        </w:rPr>
        <w:t>arecal</w:t>
      </w:r>
      <w:proofErr w:type="spellEnd"/>
      <w:r w:rsidRPr="00C22B1B">
        <w:rPr>
          <w:b/>
          <w:bCs/>
        </w:rPr>
        <w:t xml:space="preserve"> </w:t>
      </w:r>
      <w:proofErr w:type="spellStart"/>
      <w:r w:rsidRPr="00C22B1B">
        <w:rPr>
          <w:b/>
          <w:bCs/>
        </w:rPr>
        <w:t>Öko</w:t>
      </w:r>
      <w:proofErr w:type="spellEnd"/>
      <w:r w:rsidRPr="00C22B1B">
        <w:rPr>
          <w:b/>
          <w:bCs/>
        </w:rPr>
        <w:t xml:space="preserve"> </w:t>
      </w:r>
      <w:proofErr w:type="spellStart"/>
      <w:r w:rsidRPr="00C22B1B">
        <w:rPr>
          <w:b/>
          <w:bCs/>
        </w:rPr>
        <w:t>Clean</w:t>
      </w:r>
      <w:proofErr w:type="spellEnd"/>
      <w:r w:rsidRPr="00C22B1B">
        <w:rPr>
          <w:b/>
          <w:bCs/>
        </w:rPr>
        <w:t xml:space="preserve"> </w:t>
      </w:r>
      <w:proofErr w:type="spellStart"/>
      <w:r w:rsidRPr="00C22B1B">
        <w:rPr>
          <w:b/>
          <w:bCs/>
        </w:rPr>
        <w:t>Oberflächenreiniger</w:t>
      </w:r>
      <w:proofErr w:type="spellEnd"/>
      <w:r w:rsidRPr="00C22B1B">
        <w:rPr>
          <w:b/>
          <w:bCs/>
        </w:rPr>
        <w:t xml:space="preserve"> </w:t>
      </w:r>
    </w:p>
    <w:p w14:paraId="47F3B8F0" w14:textId="6C0AA102" w:rsidR="00237698" w:rsidRPr="00237698" w:rsidRDefault="00237698" w:rsidP="009622F2">
      <w:pPr>
        <w:contextualSpacing/>
        <w:rPr>
          <w:b/>
          <w:bCs/>
          <w:sz w:val="18"/>
          <w:szCs w:val="18"/>
        </w:rPr>
      </w:pPr>
      <w:r w:rsidRPr="00237698">
        <w:rPr>
          <w:sz w:val="18"/>
          <w:szCs w:val="18"/>
        </w:rPr>
        <w:t xml:space="preserve">Čistilo za površine RECA </w:t>
      </w:r>
      <w:proofErr w:type="spellStart"/>
      <w:r w:rsidRPr="00237698">
        <w:rPr>
          <w:sz w:val="18"/>
          <w:szCs w:val="18"/>
        </w:rPr>
        <w:t>arecal</w:t>
      </w:r>
      <w:proofErr w:type="spellEnd"/>
      <w:r w:rsidRPr="00237698">
        <w:rPr>
          <w:sz w:val="18"/>
          <w:szCs w:val="18"/>
        </w:rPr>
        <w:t xml:space="preserve"> </w:t>
      </w:r>
      <w:proofErr w:type="spellStart"/>
      <w:r w:rsidRPr="00237698">
        <w:rPr>
          <w:sz w:val="18"/>
          <w:szCs w:val="18"/>
        </w:rPr>
        <w:t>Öko</w:t>
      </w:r>
      <w:proofErr w:type="spellEnd"/>
      <w:r w:rsidRPr="00237698">
        <w:rPr>
          <w:sz w:val="18"/>
          <w:szCs w:val="18"/>
        </w:rPr>
        <w:t xml:space="preserve"> </w:t>
      </w:r>
      <w:proofErr w:type="spellStart"/>
      <w:r w:rsidRPr="00237698">
        <w:rPr>
          <w:sz w:val="18"/>
          <w:szCs w:val="18"/>
        </w:rPr>
        <w:t>Clean</w:t>
      </w:r>
      <w:proofErr w:type="spellEnd"/>
    </w:p>
    <w:p w14:paraId="28AB5501" w14:textId="77777777" w:rsidR="00237698" w:rsidRDefault="00237698" w:rsidP="009622F2"/>
    <w:p w14:paraId="12CA5895" w14:textId="499EB67D" w:rsidR="009622F2" w:rsidRPr="00AA07F4" w:rsidRDefault="009622F2" w:rsidP="009622F2">
      <w:r w:rsidRPr="00AA07F4">
        <w:t xml:space="preserve">Številka artikla: </w:t>
      </w:r>
      <w:r>
        <w:t>0895 005 005</w:t>
      </w:r>
    </w:p>
    <w:p w14:paraId="77B501C6" w14:textId="54528F2F" w:rsidR="009622F2" w:rsidRDefault="009622F2" w:rsidP="009622F2">
      <w:r w:rsidRPr="00AA07F4">
        <w:t xml:space="preserve">Vsebina: </w:t>
      </w:r>
      <w:r>
        <w:t>5 L</w:t>
      </w:r>
    </w:p>
    <w:p w14:paraId="2D45AB7B" w14:textId="77777777" w:rsidR="009622F2" w:rsidRPr="00AA07F4" w:rsidRDefault="009622F2" w:rsidP="009622F2">
      <w:pPr>
        <w:rPr>
          <w:b/>
          <w:bCs/>
        </w:rPr>
      </w:pPr>
      <w:r w:rsidRPr="00AA07F4">
        <w:rPr>
          <w:b/>
          <w:bCs/>
        </w:rPr>
        <w:t>Opis izdelka:</w:t>
      </w:r>
    </w:p>
    <w:p w14:paraId="1453F0ED" w14:textId="70C51628" w:rsidR="008D513A" w:rsidRDefault="008D513A">
      <w:r w:rsidRPr="00AB766C">
        <w:t xml:space="preserve">Učinkovito čistilo za lesene, plastične in kamnite površine. Brez napora in hitro </w:t>
      </w:r>
      <w:r w:rsidRPr="0006006B">
        <w:t xml:space="preserve">odstrani </w:t>
      </w:r>
      <w:r w:rsidR="0006006B" w:rsidRPr="0006006B">
        <w:t>sivino</w:t>
      </w:r>
      <w:r w:rsidRPr="0006006B">
        <w:t xml:space="preserve"> na</w:t>
      </w:r>
      <w:r w:rsidRPr="00AB766C">
        <w:t xml:space="preserve"> nelakiranem lesu in globoko umazanijo na kamn</w:t>
      </w:r>
      <w:r w:rsidR="00BE6161">
        <w:t>itih in plastičnih površinah tudi v</w:t>
      </w:r>
      <w:r w:rsidRPr="00AB766C">
        <w:t xml:space="preserve"> različnih notranjih </w:t>
      </w:r>
      <w:r w:rsidR="00BE6161">
        <w:t>prostorih</w:t>
      </w:r>
      <w:r w:rsidRPr="00AB766C">
        <w:t xml:space="preserve"> (npr. kopalnice in sanitarni prostori).</w:t>
      </w:r>
    </w:p>
    <w:p w14:paraId="6BA34913" w14:textId="0B9F8193" w:rsidR="00C22B1B" w:rsidRDefault="008D513A">
      <w:pPr>
        <w:rPr>
          <w:b/>
          <w:bCs/>
        </w:rPr>
      </w:pPr>
      <w:r w:rsidRPr="00AB766C">
        <w:rPr>
          <w:b/>
          <w:bCs/>
        </w:rPr>
        <w:t>Področja uporabe:</w:t>
      </w:r>
      <w:r w:rsidR="00C22B1B" w:rsidRPr="008D513A">
        <w:rPr>
          <w:b/>
          <w:bCs/>
        </w:rPr>
        <w:t xml:space="preserve"> </w:t>
      </w:r>
    </w:p>
    <w:p w14:paraId="013AAAD7" w14:textId="69672293" w:rsidR="008D513A" w:rsidRPr="00BE6161" w:rsidRDefault="008D513A">
      <w:r w:rsidRPr="00BE6161">
        <w:t>Za poživitev vseh površin iz lesa, plastike in kamna. Za učinkovito čiščenje teras in fasad, vrtnega pohištva, ploščic, lesenih ograj, kamnitih portalov, emajliranih površin, plastičnih oblog itd.</w:t>
      </w:r>
    </w:p>
    <w:p w14:paraId="73E7283C" w14:textId="16C744A1" w:rsidR="008D513A" w:rsidRPr="00BE6161" w:rsidRDefault="008D513A" w:rsidP="008D513A">
      <w:pPr>
        <w:rPr>
          <w:b/>
          <w:bCs/>
        </w:rPr>
      </w:pPr>
      <w:r w:rsidRPr="00BE6161">
        <w:rPr>
          <w:b/>
          <w:bCs/>
        </w:rPr>
        <w:t>Lastnosti:</w:t>
      </w:r>
    </w:p>
    <w:p w14:paraId="5F36026D" w14:textId="77777777" w:rsidR="008D513A" w:rsidRPr="00BE6161" w:rsidRDefault="008D513A" w:rsidP="008D513A">
      <w:r w:rsidRPr="00BE6161">
        <w:t>• Za osvežitev omenjenih površin</w:t>
      </w:r>
    </w:p>
    <w:p w14:paraId="3607F294" w14:textId="2948ADF4" w:rsidR="008D513A" w:rsidRPr="00BE6161" w:rsidRDefault="00BE6161" w:rsidP="008D513A">
      <w:r w:rsidRPr="00BE6161">
        <w:t xml:space="preserve">• </w:t>
      </w:r>
      <w:r w:rsidR="001C2259" w:rsidRPr="00BE6161">
        <w:t xml:space="preserve">Izjemno </w:t>
      </w:r>
      <w:r w:rsidR="008D513A" w:rsidRPr="00BE6161">
        <w:t>učinkovit izdelek na naravni osnovi</w:t>
      </w:r>
    </w:p>
    <w:p w14:paraId="69F1EF94" w14:textId="01012264" w:rsidR="008D513A" w:rsidRPr="00BE6161" w:rsidRDefault="008D513A" w:rsidP="008D513A">
      <w:r w:rsidRPr="00BE6161">
        <w:t>•</w:t>
      </w:r>
      <w:r w:rsidR="00BE6161" w:rsidRPr="00BE6161">
        <w:t xml:space="preserve"> </w:t>
      </w:r>
      <w:r w:rsidR="001C2259" w:rsidRPr="00BE6161">
        <w:t>Deluje proti plesni</w:t>
      </w:r>
    </w:p>
    <w:p w14:paraId="0180FC7A" w14:textId="476C8378" w:rsidR="008D513A" w:rsidRPr="00BE6161" w:rsidRDefault="00BE6161" w:rsidP="008D513A">
      <w:r w:rsidRPr="00BE6161">
        <w:t>• Biorazgradljiv</w:t>
      </w:r>
    </w:p>
    <w:p w14:paraId="4C628386" w14:textId="7B4F4006" w:rsidR="008D513A" w:rsidRPr="00BE6161" w:rsidRDefault="00BE6161" w:rsidP="008D513A">
      <w:r w:rsidRPr="00BE6161">
        <w:t xml:space="preserve">• </w:t>
      </w:r>
      <w:r w:rsidR="001C2259" w:rsidRPr="00BE6161">
        <w:t>Hitra in enostavna uporaba</w:t>
      </w:r>
    </w:p>
    <w:p w14:paraId="5741B2FC" w14:textId="074983BA" w:rsidR="00C22B1B" w:rsidRPr="00BE6161" w:rsidRDefault="00BE6161">
      <w:r w:rsidRPr="00BE6161">
        <w:t xml:space="preserve">• </w:t>
      </w:r>
      <w:r w:rsidR="001C2259" w:rsidRPr="00BE6161">
        <w:t>V okolju prijazni polietilenski embalaži</w:t>
      </w:r>
    </w:p>
    <w:p w14:paraId="35882744" w14:textId="143B5EBF" w:rsidR="00C22B1B" w:rsidRPr="00BE6161" w:rsidRDefault="001C2259" w:rsidP="0065441C">
      <w:pPr>
        <w:jc w:val="both"/>
        <w:rPr>
          <w:b/>
          <w:bCs/>
        </w:rPr>
      </w:pPr>
      <w:r w:rsidRPr="00BE6161">
        <w:rPr>
          <w:b/>
          <w:bCs/>
        </w:rPr>
        <w:t>Uporaba:</w:t>
      </w:r>
      <w:r w:rsidR="00C22B1B" w:rsidRPr="00BE6161">
        <w:t xml:space="preserve"> </w:t>
      </w:r>
    </w:p>
    <w:p w14:paraId="653E06E2" w14:textId="68515499" w:rsidR="001C2259" w:rsidRDefault="001C2259" w:rsidP="0065441C">
      <w:pPr>
        <w:spacing w:after="0" w:line="240" w:lineRule="auto"/>
        <w:jc w:val="both"/>
      </w:pPr>
      <w:r w:rsidRPr="00BE6161">
        <w:t xml:space="preserve">RECA </w:t>
      </w:r>
      <w:proofErr w:type="spellStart"/>
      <w:r w:rsidRPr="00BE6161">
        <w:t>arecal</w:t>
      </w:r>
      <w:proofErr w:type="spellEnd"/>
      <w:r w:rsidRPr="00BE6161">
        <w:t xml:space="preserve"> </w:t>
      </w:r>
      <w:proofErr w:type="spellStart"/>
      <w:r w:rsidRPr="00BE6161">
        <w:t>Öko</w:t>
      </w:r>
      <w:proofErr w:type="spellEnd"/>
      <w:r w:rsidRPr="00BE6161">
        <w:t xml:space="preserve"> </w:t>
      </w:r>
      <w:proofErr w:type="spellStart"/>
      <w:r w:rsidRPr="00BE6161">
        <w:t>Clean</w:t>
      </w:r>
      <w:proofErr w:type="spellEnd"/>
      <w:r w:rsidRPr="00BE6161">
        <w:t xml:space="preserve"> </w:t>
      </w:r>
      <w:proofErr w:type="spellStart"/>
      <w:r w:rsidRPr="00BE6161">
        <w:t>Oberflächenreiniger</w:t>
      </w:r>
      <w:proofErr w:type="spellEnd"/>
      <w:r w:rsidRPr="00BE6161">
        <w:t xml:space="preserve"> </w:t>
      </w:r>
      <w:r w:rsidRPr="00237698">
        <w:t xml:space="preserve">Čistilo za površine RECA </w:t>
      </w:r>
      <w:proofErr w:type="spellStart"/>
      <w:r w:rsidRPr="00237698">
        <w:t>arecal</w:t>
      </w:r>
      <w:proofErr w:type="spellEnd"/>
      <w:r w:rsidRPr="00237698">
        <w:t xml:space="preserve"> </w:t>
      </w:r>
      <w:proofErr w:type="spellStart"/>
      <w:r w:rsidRPr="00237698">
        <w:t>Öko</w:t>
      </w:r>
      <w:proofErr w:type="spellEnd"/>
      <w:r w:rsidRPr="00237698">
        <w:t xml:space="preserve"> </w:t>
      </w:r>
      <w:proofErr w:type="spellStart"/>
      <w:r w:rsidRPr="00237698">
        <w:t>Clean</w:t>
      </w:r>
      <w:proofErr w:type="spellEnd"/>
      <w:r w:rsidRPr="00BE6161">
        <w:t xml:space="preserve"> nanesite </w:t>
      </w:r>
      <w:r w:rsidR="00BE6161" w:rsidRPr="00BE6161">
        <w:t>na površino, ki jo želite obdelati, neposredno ali uporabite</w:t>
      </w:r>
      <w:r w:rsidRPr="00BE6161">
        <w:t xml:space="preserve"> črpalko z razpršilnikom</w:t>
      </w:r>
      <w:r w:rsidR="00BE6161" w:rsidRPr="00BE6161">
        <w:t>. P</w:t>
      </w:r>
      <w:r w:rsidRPr="00BE6161">
        <w:t xml:space="preserve">ustite </w:t>
      </w:r>
      <w:r w:rsidR="00D035BC" w:rsidRPr="00BE6161">
        <w:t xml:space="preserve">delovati </w:t>
      </w:r>
      <w:r w:rsidRPr="00BE6161">
        <w:t>10 minut</w:t>
      </w:r>
      <w:r w:rsidR="00BE6161" w:rsidRPr="00BE6161">
        <w:t xml:space="preserve">. Površino skrtačite z </w:t>
      </w:r>
      <w:r w:rsidRPr="00BE6161">
        <w:t xml:space="preserve"> veliko vode in </w:t>
      </w:r>
      <w:r w:rsidR="00AB766C" w:rsidRPr="00BE6161">
        <w:t xml:space="preserve">s </w:t>
      </w:r>
      <w:r w:rsidR="00BE6161" w:rsidRPr="00BE6161">
        <w:t>krtačo</w:t>
      </w:r>
      <w:r w:rsidRPr="00BE6161">
        <w:t xml:space="preserve"> (2695 162 202, </w:t>
      </w:r>
      <w:proofErr w:type="spellStart"/>
      <w:r w:rsidRPr="00BE6161">
        <w:t>Öko</w:t>
      </w:r>
      <w:proofErr w:type="spellEnd"/>
      <w:r w:rsidRPr="00BE6161">
        <w:t xml:space="preserve"> </w:t>
      </w:r>
      <w:proofErr w:type="spellStart"/>
      <w:r w:rsidRPr="00BE6161">
        <w:t>Clean</w:t>
      </w:r>
      <w:proofErr w:type="spellEnd"/>
      <w:r w:rsidRPr="00BE6161">
        <w:t xml:space="preserve"> </w:t>
      </w:r>
      <w:proofErr w:type="spellStart"/>
      <w:r w:rsidRPr="00BE6161">
        <w:t>Oberflächen</w:t>
      </w:r>
      <w:proofErr w:type="spellEnd"/>
      <w:r w:rsidRPr="00BE6161">
        <w:t xml:space="preserve"> </w:t>
      </w:r>
      <w:proofErr w:type="spellStart"/>
      <w:r w:rsidRPr="00BE6161">
        <w:t>Reibbürste</w:t>
      </w:r>
      <w:proofErr w:type="spellEnd"/>
      <w:r w:rsidRPr="00BE6161">
        <w:t xml:space="preserve"> </w:t>
      </w:r>
      <w:bookmarkStart w:id="0" w:name="_GoBack"/>
      <w:bookmarkEnd w:id="0"/>
      <w:r w:rsidR="0006006B" w:rsidRPr="00237698">
        <w:t>K</w:t>
      </w:r>
      <w:r w:rsidRPr="00237698">
        <w:t xml:space="preserve">rtača za drgnjenje površin </w:t>
      </w:r>
      <w:proofErr w:type="spellStart"/>
      <w:r w:rsidRPr="00237698">
        <w:t>Öko</w:t>
      </w:r>
      <w:proofErr w:type="spellEnd"/>
      <w:r w:rsidRPr="00237698">
        <w:t xml:space="preserve"> </w:t>
      </w:r>
      <w:proofErr w:type="spellStart"/>
      <w:r w:rsidRPr="00237698">
        <w:t>Clean</w:t>
      </w:r>
      <w:proofErr w:type="spellEnd"/>
      <w:r w:rsidRPr="00BE6161">
        <w:t>). Glede n</w:t>
      </w:r>
      <w:r w:rsidR="00BE6161" w:rsidRPr="00BE6161">
        <w:t>a stanje površine lahko postopek</w:t>
      </w:r>
      <w:r w:rsidRPr="00BE6161">
        <w:t xml:space="preserve"> ponavljate tako pogosto, kot želite, da dosežete želeni učinek. Pri visokih temperaturah ali </w:t>
      </w:r>
      <w:r w:rsidR="004B710C" w:rsidRPr="00BE6161">
        <w:t xml:space="preserve">na </w:t>
      </w:r>
      <w:r w:rsidRPr="00BE6161">
        <w:t>neposredni sončni svetlobi površino, ki jo želite očistiti, pred uporabo navlažite z vodo, da pr</w:t>
      </w:r>
      <w:r w:rsidR="00BE6161" w:rsidRPr="00BE6161">
        <w:t>eprečite prezgodnje sušenje</w:t>
      </w:r>
      <w:r w:rsidRPr="00BE6161">
        <w:t xml:space="preserve">. </w:t>
      </w:r>
      <w:r w:rsidR="004B710C" w:rsidRPr="00BE6161">
        <w:t>O</w:t>
      </w:r>
      <w:r w:rsidRPr="00BE6161">
        <w:t xml:space="preserve">dvečno čistilo in </w:t>
      </w:r>
      <w:r w:rsidR="004B710C" w:rsidRPr="00BE6161">
        <w:t>uporabljene delovne pripomočke preprosto sperite z vodo</w:t>
      </w:r>
      <w:r w:rsidRPr="00BE6161">
        <w:t>.</w:t>
      </w:r>
    </w:p>
    <w:p w14:paraId="27E3B3F5" w14:textId="77777777" w:rsidR="001C2259" w:rsidRDefault="001C2259">
      <w:pPr>
        <w:rPr>
          <w:b/>
          <w:bCs/>
        </w:rPr>
      </w:pPr>
    </w:p>
    <w:p w14:paraId="324903C3" w14:textId="312554FB" w:rsidR="00C22B1B" w:rsidRPr="0006006B" w:rsidRDefault="004B710C">
      <w:r w:rsidRPr="0006006B">
        <w:rPr>
          <w:b/>
          <w:bCs/>
        </w:rPr>
        <w:t xml:space="preserve">Tehnični podatki: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2B1B" w:rsidRPr="0006006B" w14:paraId="22BE5A92" w14:textId="77777777" w:rsidTr="00C22B1B">
        <w:tc>
          <w:tcPr>
            <w:tcW w:w="4531" w:type="dxa"/>
          </w:tcPr>
          <w:p w14:paraId="4F452460" w14:textId="6C95F4DA" w:rsidR="00C22B1B" w:rsidRPr="0006006B" w:rsidRDefault="004B710C">
            <w:r w:rsidRPr="0006006B">
              <w:t>Poraba</w:t>
            </w:r>
          </w:p>
        </w:tc>
        <w:tc>
          <w:tcPr>
            <w:tcW w:w="4531" w:type="dxa"/>
          </w:tcPr>
          <w:p w14:paraId="2A914986" w14:textId="40B17EF2" w:rsidR="00C22B1B" w:rsidRPr="0006006B" w:rsidRDefault="00C22B1B">
            <w:pPr>
              <w:rPr>
                <w:b/>
                <w:bCs/>
              </w:rPr>
            </w:pPr>
            <w:r w:rsidRPr="0006006B">
              <w:t>ca. 100</w:t>
            </w:r>
            <w:r w:rsidR="004B710C" w:rsidRPr="0006006B">
              <w:t xml:space="preserve"> </w:t>
            </w:r>
            <w:r w:rsidRPr="0006006B">
              <w:t>ml/m</w:t>
            </w:r>
            <w:r w:rsidRPr="0006006B">
              <w:rPr>
                <w:vertAlign w:val="superscript"/>
              </w:rPr>
              <w:t>2</w:t>
            </w:r>
          </w:p>
        </w:tc>
      </w:tr>
      <w:tr w:rsidR="00C22B1B" w:rsidRPr="0006006B" w14:paraId="768011AC" w14:textId="77777777" w:rsidTr="00C22B1B">
        <w:tc>
          <w:tcPr>
            <w:tcW w:w="4531" w:type="dxa"/>
          </w:tcPr>
          <w:p w14:paraId="7BA5520D" w14:textId="5F4B80EF" w:rsidR="00C22B1B" w:rsidRPr="0006006B" w:rsidRDefault="00AB766C">
            <w:pPr>
              <w:rPr>
                <w:b/>
                <w:bCs/>
              </w:rPr>
            </w:pPr>
            <w:r w:rsidRPr="0006006B">
              <w:t>Gostota</w:t>
            </w:r>
          </w:p>
        </w:tc>
        <w:tc>
          <w:tcPr>
            <w:tcW w:w="4531" w:type="dxa"/>
          </w:tcPr>
          <w:p w14:paraId="1049B3B6" w14:textId="46A378BD" w:rsidR="00C22B1B" w:rsidRPr="0006006B" w:rsidRDefault="004B710C">
            <w:pPr>
              <w:rPr>
                <w:b/>
                <w:bCs/>
              </w:rPr>
            </w:pPr>
            <w:r w:rsidRPr="0006006B">
              <w:t>c</w:t>
            </w:r>
            <w:r w:rsidR="00C22B1B" w:rsidRPr="0006006B">
              <w:t>a. 1,0</w:t>
            </w:r>
            <w:r w:rsidR="00AB766C" w:rsidRPr="0006006B">
              <w:t xml:space="preserve"> </w:t>
            </w:r>
            <w:r w:rsidR="00C22B1B" w:rsidRPr="0006006B">
              <w:t>g/cm</w:t>
            </w:r>
            <w:r w:rsidR="00C22B1B" w:rsidRPr="0065441C">
              <w:rPr>
                <w:vertAlign w:val="superscript"/>
              </w:rPr>
              <w:t>3</w:t>
            </w:r>
          </w:p>
        </w:tc>
      </w:tr>
      <w:tr w:rsidR="00C22B1B" w:rsidRPr="0006006B" w14:paraId="34692C8B" w14:textId="77777777" w:rsidTr="00C22B1B">
        <w:tc>
          <w:tcPr>
            <w:tcW w:w="4531" w:type="dxa"/>
          </w:tcPr>
          <w:p w14:paraId="2A32FB68" w14:textId="227EF620" w:rsidR="00C22B1B" w:rsidRPr="0006006B" w:rsidRDefault="00C22B1B">
            <w:pPr>
              <w:rPr>
                <w:b/>
                <w:bCs/>
              </w:rPr>
            </w:pPr>
            <w:r w:rsidRPr="0006006B">
              <w:t>pH-</w:t>
            </w:r>
            <w:r w:rsidR="00AB766C" w:rsidRPr="0006006B">
              <w:t>vrednost</w:t>
            </w:r>
          </w:p>
        </w:tc>
        <w:tc>
          <w:tcPr>
            <w:tcW w:w="4531" w:type="dxa"/>
          </w:tcPr>
          <w:p w14:paraId="00E38B71" w14:textId="5861E888" w:rsidR="00C22B1B" w:rsidRPr="0006006B" w:rsidRDefault="00AB766C">
            <w:pPr>
              <w:rPr>
                <w:b/>
                <w:bCs/>
              </w:rPr>
            </w:pPr>
            <w:r w:rsidRPr="0006006B">
              <w:t>c</w:t>
            </w:r>
            <w:r w:rsidR="00C22B1B" w:rsidRPr="0006006B">
              <w:t>a. 1</w:t>
            </w:r>
          </w:p>
        </w:tc>
      </w:tr>
      <w:tr w:rsidR="00C22B1B" w14:paraId="5B3CA527" w14:textId="77777777" w:rsidTr="00C22B1B">
        <w:tc>
          <w:tcPr>
            <w:tcW w:w="4531" w:type="dxa"/>
          </w:tcPr>
          <w:p w14:paraId="41DE96B5" w14:textId="7178E92F" w:rsidR="00C22B1B" w:rsidRPr="0006006B" w:rsidRDefault="00AB766C">
            <w:pPr>
              <w:rPr>
                <w:b/>
                <w:bCs/>
              </w:rPr>
            </w:pPr>
            <w:r w:rsidRPr="0006006B">
              <w:t>Rok uporabe</w:t>
            </w:r>
          </w:p>
        </w:tc>
        <w:tc>
          <w:tcPr>
            <w:tcW w:w="4531" w:type="dxa"/>
          </w:tcPr>
          <w:p w14:paraId="1348644D" w14:textId="2CFEC754" w:rsidR="00C22B1B" w:rsidRDefault="00AB766C">
            <w:pPr>
              <w:rPr>
                <w:b/>
                <w:bCs/>
              </w:rPr>
            </w:pPr>
            <w:r w:rsidRPr="0006006B">
              <w:t>min.</w:t>
            </w:r>
            <w:r w:rsidR="00C22B1B" w:rsidRPr="0006006B">
              <w:t xml:space="preserve"> 18 </w:t>
            </w:r>
            <w:r w:rsidRPr="0006006B">
              <w:t>mesecev</w:t>
            </w:r>
          </w:p>
        </w:tc>
      </w:tr>
    </w:tbl>
    <w:p w14:paraId="54922D51" w14:textId="77777777" w:rsidR="00C22B1B" w:rsidRPr="00C22B1B" w:rsidRDefault="00C22B1B">
      <w:pPr>
        <w:rPr>
          <w:b/>
          <w:bCs/>
        </w:rPr>
      </w:pPr>
    </w:p>
    <w:p w14:paraId="208BD41A" w14:textId="77777777" w:rsidR="00237698" w:rsidRDefault="00237698" w:rsidP="00FD163C">
      <w:pPr>
        <w:rPr>
          <w:b/>
          <w:bCs/>
        </w:rPr>
      </w:pPr>
    </w:p>
    <w:p w14:paraId="2F549DAC" w14:textId="77777777" w:rsidR="00237698" w:rsidRDefault="00237698" w:rsidP="00FD163C">
      <w:pPr>
        <w:rPr>
          <w:b/>
          <w:bCs/>
        </w:rPr>
      </w:pPr>
    </w:p>
    <w:p w14:paraId="5C319A1D" w14:textId="77777777" w:rsidR="00237698" w:rsidRDefault="00237698" w:rsidP="00FD163C">
      <w:pPr>
        <w:rPr>
          <w:b/>
          <w:bCs/>
        </w:rPr>
      </w:pPr>
    </w:p>
    <w:p w14:paraId="0750256B" w14:textId="6A6ACD45" w:rsidR="00FD163C" w:rsidRPr="00AA07F4" w:rsidRDefault="00DF42A3" w:rsidP="00FD163C">
      <w:pPr>
        <w:rPr>
          <w:b/>
          <w:bCs/>
        </w:rPr>
      </w:pPr>
      <w:r>
        <w:rPr>
          <w:b/>
          <w:bCs/>
        </w:rPr>
        <w:t>Informacije o varnosti:</w:t>
      </w:r>
    </w:p>
    <w:p w14:paraId="28B824F5" w14:textId="22F1E80C" w:rsidR="00FD163C" w:rsidRDefault="00FD163C" w:rsidP="00FD163C">
      <w:r w:rsidRPr="00AA07F4">
        <w:t xml:space="preserve">V skladu z zakonskimi zahtevami si oglejte aktualni varnostni list na </w:t>
      </w:r>
      <w:proofErr w:type="spellStart"/>
      <w:r w:rsidR="00237698">
        <w:t>www</w:t>
      </w:r>
      <w:proofErr w:type="spellEnd"/>
      <w:r w:rsidR="00237698">
        <w:t>.reca.si</w:t>
      </w:r>
      <w:r w:rsidRPr="00AA07F4">
        <w:t>.</w:t>
      </w:r>
    </w:p>
    <w:p w14:paraId="3B6E8F7D" w14:textId="502C2B98" w:rsidR="00FD163C" w:rsidRPr="00AA07F4" w:rsidRDefault="00C87797" w:rsidP="00FD163C">
      <w:pPr>
        <w:rPr>
          <w:b/>
          <w:bCs/>
        </w:rPr>
      </w:pPr>
      <w:r>
        <w:rPr>
          <w:b/>
          <w:bCs/>
        </w:rPr>
        <w:t>Pravno obvestilo</w:t>
      </w:r>
      <w:r w:rsidR="00FD163C" w:rsidRPr="00AA07F4">
        <w:rPr>
          <w:b/>
          <w:bCs/>
        </w:rPr>
        <w:t>:</w:t>
      </w:r>
    </w:p>
    <w:p w14:paraId="5A1307D8" w14:textId="77777777" w:rsidR="00DF42A3" w:rsidRDefault="00DF42A3" w:rsidP="00DF42A3">
      <w:pPr>
        <w:spacing w:after="0" w:line="240" w:lineRule="auto"/>
        <w:jc w:val="both"/>
      </w:pPr>
      <w:r w:rsidRPr="00A42084">
        <w:t>Namen tega obvestila so nasveti, ki temeljijo na naših testih in izkušnjah in so v skladu z našim trenutnim znanjem. Glede na številne možne načine uporabe in pogoje skladiščenja in obdelave, ki so izven našega vpliva, v vsakem posameznem primeru odgovornosti za delovanje sredstva ne moremo prevzeti. To velja tudi v primeru naših neobvezujočih tehničnih in komercialnih storitev za stranke. Vedno priporočamo izvesti lastne preizkuse. Za stalno kakovost naših izdelkov dajemo garancijo. Pridržujemo si pravico do tehničnih sprememb in nadaljnjega razvoja.</w:t>
      </w:r>
    </w:p>
    <w:p w14:paraId="40ADA796" w14:textId="2A9610E6" w:rsidR="00C22B1B" w:rsidRPr="00BE6161" w:rsidRDefault="00C22B1B" w:rsidP="00DF42A3"/>
    <w:sectPr w:rsidR="00C22B1B" w:rsidRPr="00BE6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31702" w14:textId="77777777" w:rsidR="001631C2" w:rsidRDefault="001631C2" w:rsidP="00C22B1B">
      <w:pPr>
        <w:spacing w:after="0" w:line="240" w:lineRule="auto"/>
      </w:pPr>
      <w:r>
        <w:separator/>
      </w:r>
    </w:p>
  </w:endnote>
  <w:endnote w:type="continuationSeparator" w:id="0">
    <w:p w14:paraId="2AA326F7" w14:textId="77777777" w:rsidR="001631C2" w:rsidRDefault="001631C2" w:rsidP="00C2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C0D25" w14:textId="77777777" w:rsidR="001631C2" w:rsidRDefault="001631C2" w:rsidP="00C22B1B">
      <w:pPr>
        <w:spacing w:after="0" w:line="240" w:lineRule="auto"/>
      </w:pPr>
      <w:r>
        <w:separator/>
      </w:r>
    </w:p>
  </w:footnote>
  <w:footnote w:type="continuationSeparator" w:id="0">
    <w:p w14:paraId="3343BDE5" w14:textId="77777777" w:rsidR="001631C2" w:rsidRDefault="001631C2" w:rsidP="00C22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1B"/>
    <w:rsid w:val="0006006B"/>
    <w:rsid w:val="001631C2"/>
    <w:rsid w:val="001C2259"/>
    <w:rsid w:val="00237698"/>
    <w:rsid w:val="002D2694"/>
    <w:rsid w:val="004B710C"/>
    <w:rsid w:val="0065441C"/>
    <w:rsid w:val="008D513A"/>
    <w:rsid w:val="009622F2"/>
    <w:rsid w:val="00AB766C"/>
    <w:rsid w:val="00BE6161"/>
    <w:rsid w:val="00C22B1B"/>
    <w:rsid w:val="00C87797"/>
    <w:rsid w:val="00D035BC"/>
    <w:rsid w:val="00DB3283"/>
    <w:rsid w:val="00DF42A3"/>
    <w:rsid w:val="00FD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5E4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22B1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22B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22B1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22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Kellner &amp; Kunz AG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Berglez [EU]</dc:creator>
  <cp:lastModifiedBy>Haring Miha</cp:lastModifiedBy>
  <cp:revision>2</cp:revision>
  <cp:lastPrinted>2022-01-26T09:43:00Z</cp:lastPrinted>
  <dcterms:created xsi:type="dcterms:W3CDTF">2022-01-26T09:44:00Z</dcterms:created>
  <dcterms:modified xsi:type="dcterms:W3CDTF">2022-01-26T09:44:00Z</dcterms:modified>
</cp:coreProperties>
</file>